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C275" w14:textId="119E5508"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="003D75C5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003AC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E65A892" wp14:editId="51C870DB">
            <wp:extent cx="352425" cy="552450"/>
            <wp:effectExtent l="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14:paraId="29C9F226" w14:textId="77777777" w:rsidR="007440E4" w:rsidRPr="00C34263" w:rsidRDefault="00324E1F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435B6802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14:paraId="24B1E427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8A7453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14:paraId="759D6AEB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324E1F">
        <w:rPr>
          <w:rFonts w:ascii="Times New Roman" w:hAnsi="Times New Roman"/>
          <w:bCs/>
          <w:iCs/>
          <w:sz w:val="24"/>
          <w:szCs w:val="24"/>
          <w:lang w:val="uk-UA"/>
        </w:rPr>
        <w:t>шістнадцята (позачергова)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14:paraId="331BA040" w14:textId="77777777"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5DF79DC" w14:textId="77777777"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Р І Ш Е Н Н Я</w:t>
      </w:r>
    </w:p>
    <w:p w14:paraId="2952D91F" w14:textId="77777777" w:rsidR="007440E4" w:rsidRPr="006F0163" w:rsidRDefault="00324E1F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4A56">
        <w:rPr>
          <w:rFonts w:ascii="Times New Roman" w:hAnsi="Times New Roman"/>
          <w:sz w:val="24"/>
          <w:szCs w:val="24"/>
          <w:lang w:val="uk-UA"/>
        </w:rPr>
        <w:t>січня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501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14:paraId="6A6038D3" w14:textId="77777777"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>м. Ічня</w:t>
      </w:r>
    </w:p>
    <w:p w14:paraId="0870EA32" w14:textId="77777777"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6ED53715" w14:textId="77777777" w:rsidR="004645AC" w:rsidRPr="004645AC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645AC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Про проведення конкурсу на зайняття </w:t>
      </w:r>
    </w:p>
    <w:p w14:paraId="04AF264E" w14:textId="77777777" w:rsidR="006C60D0" w:rsidRDefault="004645AC" w:rsidP="006C60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 w:rsidRPr="004645AC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посади генерального директора </w:t>
      </w:r>
      <w:r w:rsidR="006C60D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КНП</w:t>
      </w:r>
    </w:p>
    <w:p w14:paraId="4E5D339C" w14:textId="04DE7580" w:rsidR="00067A33" w:rsidRDefault="006C60D0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«</w:t>
      </w:r>
      <w:r w:rsidR="00003AC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ЦПМСД»</w:t>
      </w:r>
      <w:r w:rsidR="004645AC" w:rsidRPr="004645AC">
        <w:rPr>
          <w:rFonts w:ascii="Times New Roman" w:hAnsi="Times New Roman"/>
          <w:b/>
          <w:sz w:val="24"/>
          <w:szCs w:val="24"/>
          <w:lang w:val="uk-UA"/>
        </w:rPr>
        <w:t xml:space="preserve"> Ічнянської міської ради</w:t>
      </w:r>
    </w:p>
    <w:p w14:paraId="6891C721" w14:textId="77777777" w:rsidR="004645AC" w:rsidRPr="004645AC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45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B912690" w14:textId="77777777" w:rsidR="004645AC" w:rsidRDefault="004645AC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>Відповідно до постанови Кабінету Міністрів України від 27.12.2017</w:t>
      </w:r>
      <w:r w:rsidRPr="004645AC">
        <w:rPr>
          <w:rFonts w:ascii="Times New Roman" w:hAnsi="Times New Roman"/>
          <w:sz w:val="24"/>
          <w:szCs w:val="24"/>
          <w:lang w:eastAsia="uk-UA"/>
        </w:rPr>
        <w:t> 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 № 1094 «Про затвердження Порядку проведення конкурсу на зайняття посади керівника державного, комунального закладу охорони здоров'я», </w:t>
      </w: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з метою забезпечення прозорості та відкритості прийняття рішення щодо призначення керівника комунального закладу охорони здоров’я, що діє в організаційно-правовій формі комунального некомерційного підприємства, 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керуючись статтею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:</w:t>
      </w: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4A813987" w14:textId="77777777" w:rsidR="00067A33" w:rsidRPr="00A36735" w:rsidRDefault="00067A33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14:paraId="5A88DA5D" w14:textId="6FF664E5" w:rsidR="004645AC" w:rsidRPr="00A36735" w:rsidRDefault="004645AC" w:rsidP="004645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3673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1. Провести конкурс на зайняття посади генерального директора </w:t>
      </w:r>
      <w:r w:rsidRPr="00A3673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A36735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003AC6" w:rsidRPr="00003AC6">
        <w:rPr>
          <w:rFonts w:ascii="Times New Roman" w:hAnsi="Times New Roman"/>
          <w:sz w:val="24"/>
          <w:szCs w:val="24"/>
          <w:lang w:val="uk-UA"/>
        </w:rPr>
        <w:t>Ічнянський</w:t>
      </w:r>
      <w:r w:rsidR="00003AC6" w:rsidRPr="00003AC6">
        <w:rPr>
          <w:rFonts w:ascii="Times New Roman" w:hAnsi="Times New Roman"/>
          <w:sz w:val="24"/>
          <w:szCs w:val="24"/>
        </w:rPr>
        <w:t xml:space="preserve"> центр</w:t>
      </w:r>
      <w:r w:rsidRPr="00A36735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ради.</w:t>
      </w:r>
    </w:p>
    <w:p w14:paraId="4F2E1852" w14:textId="77777777" w:rsidR="004645AC" w:rsidRPr="00A36735" w:rsidRDefault="004645AC" w:rsidP="004645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14:paraId="3667E944" w14:textId="77777777" w:rsidR="004645AC" w:rsidRDefault="004645AC" w:rsidP="004645AC">
      <w:pPr>
        <w:widowControl w:val="0"/>
        <w:tabs>
          <w:tab w:val="left" w:pos="1033"/>
        </w:tabs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2. </w:t>
      </w:r>
      <w:r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Розпочати формування конкурсної комісії для проведення конкурсного відбору.</w:t>
      </w:r>
    </w:p>
    <w:p w14:paraId="4B6CA99F" w14:textId="77777777" w:rsidR="00067A33" w:rsidRDefault="00067A33" w:rsidP="004645AC">
      <w:pPr>
        <w:widowControl w:val="0"/>
        <w:tabs>
          <w:tab w:val="left" w:pos="1033"/>
        </w:tabs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</w:p>
    <w:p w14:paraId="22B42363" w14:textId="40C7DFF8" w:rsidR="00067A33" w:rsidRPr="00067A33" w:rsidRDefault="00067A33" w:rsidP="00067A3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3. Затвердити текст оголошення </w:t>
      </w:r>
      <w:r w:rsidRPr="00067A33">
        <w:rPr>
          <w:rFonts w:ascii="Times New Roman" w:hAnsi="Times New Roman"/>
          <w:bCs/>
          <w:sz w:val="24"/>
          <w:szCs w:val="24"/>
          <w:lang w:val="uk-UA" w:eastAsia="uk-UA"/>
        </w:rPr>
        <w:t xml:space="preserve">про початок формування конкурсної комісії з проведення конкурсу на зайняття посади генерального директора </w:t>
      </w:r>
      <w:r w:rsidRPr="00067A3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</w:t>
      </w:r>
      <w:r w:rsidRPr="00067A33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003AC6" w:rsidRPr="00003AC6">
        <w:rPr>
          <w:rFonts w:ascii="Times New Roman" w:hAnsi="Times New Roman"/>
          <w:sz w:val="24"/>
          <w:szCs w:val="24"/>
          <w:lang w:val="uk-UA"/>
        </w:rPr>
        <w:t>Ічнянський центр</w:t>
      </w:r>
      <w:r w:rsidRPr="00067A33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14:paraId="73BE52A5" w14:textId="77777777" w:rsidR="004645AC" w:rsidRPr="004645AC" w:rsidRDefault="004645AC" w:rsidP="004645AC">
      <w:pPr>
        <w:widowControl w:val="0"/>
        <w:tabs>
          <w:tab w:val="left" w:pos="1033"/>
        </w:tabs>
        <w:spacing w:after="0" w:line="240" w:lineRule="auto"/>
        <w:ind w:left="740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</w:p>
    <w:p w14:paraId="6775814B" w14:textId="77777777" w:rsidR="004645AC" w:rsidRPr="004645AC" w:rsidRDefault="00067A33" w:rsidP="004645AC">
      <w:pPr>
        <w:widowControl w:val="0"/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4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. Організаційному відділу </w:t>
      </w:r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Ічнянської міської ради (Ворона К.О.) з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абезпечити вирішення організаційних питань під час прийому документів щодо кандидатів для формування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bidi="ru-RU"/>
        </w:rPr>
        <w:t xml:space="preserve">складу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конкурсної комісії.</w:t>
      </w:r>
    </w:p>
    <w:p w14:paraId="21EE161B" w14:textId="77777777" w:rsidR="004645AC" w:rsidRPr="004645AC" w:rsidRDefault="004645AC" w:rsidP="004645AC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45D2C6F3" w14:textId="70A49735" w:rsidR="004645AC" w:rsidRPr="004645AC" w:rsidRDefault="00067A33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5</w:t>
      </w:r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. </w:t>
      </w:r>
      <w:r w:rsid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Начальнику</w:t>
      </w:r>
      <w:r w:rsidR="004645AC"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інформаційного відділу Ічнянської міської ради Савчаку В.І.</w:t>
      </w:r>
      <w:r w:rsid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забезпечити оприлюднення оголошення про прийняття рішення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bidi="ru-RU"/>
        </w:rPr>
        <w:t xml:space="preserve">про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 xml:space="preserve">проведення конкурсу на зайняття посади генерального директора </w:t>
      </w:r>
      <w:r w:rsidR="004645AC"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="004645AC" w:rsidRPr="0021133E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003AC6" w:rsidRPr="00003AC6">
        <w:rPr>
          <w:rFonts w:ascii="Times New Roman" w:hAnsi="Times New Roman"/>
          <w:sz w:val="24"/>
          <w:szCs w:val="24"/>
          <w:lang w:val="uk-UA"/>
        </w:rPr>
        <w:t>Ічнянський центр</w:t>
      </w:r>
      <w:r w:rsidR="004645AC" w:rsidRPr="0021133E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 w:rsidR="004645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45AC" w:rsidRPr="004645AC">
        <w:rPr>
          <w:rFonts w:ascii="Times New Roman" w:eastAsia="Calibri" w:hAnsi="Times New Roman"/>
          <w:color w:val="000000"/>
          <w:sz w:val="24"/>
          <w:szCs w:val="24"/>
          <w:lang w:val="uk-UA" w:eastAsia="uk-UA" w:bidi="uk-UA"/>
        </w:rPr>
        <w:t>та початок формування конкурсної комісії з проведення конкурсу.</w:t>
      </w:r>
    </w:p>
    <w:p w14:paraId="42273A82" w14:textId="77777777" w:rsidR="004645AC" w:rsidRPr="004645AC" w:rsidRDefault="004645AC" w:rsidP="004645AC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75FC6C15" w14:textId="77777777" w:rsidR="004645AC" w:rsidRPr="004645AC" w:rsidRDefault="004645AC" w:rsidP="004645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FCB602E" w14:textId="77777777" w:rsidR="00067A33" w:rsidRDefault="00067A33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35BCF8" w14:textId="77777777" w:rsidR="00324E1F" w:rsidRDefault="00324E1F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09F6476" w14:textId="77777777"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14:paraId="2DDDF210" w14:textId="77777777" w:rsidR="00324E1F" w:rsidRDefault="00324E1F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9C1892" w14:textId="77777777" w:rsidR="00067A33" w:rsidRPr="00C57594" w:rsidRDefault="00324E1F" w:rsidP="00067A33">
      <w:pPr>
        <w:pStyle w:val="a9"/>
        <w:ind w:left="637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67A33" w:rsidRPr="00C57594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1D675AD4" w14:textId="77777777" w:rsidR="00067A33" w:rsidRPr="00C57594" w:rsidRDefault="00324E1F" w:rsidP="00324E1F">
      <w:pPr>
        <w:pStyle w:val="a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67A33"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шістнадцятої (позачергової)</w:t>
      </w:r>
    </w:p>
    <w:p w14:paraId="21143CED" w14:textId="77777777" w:rsidR="00067A33" w:rsidRPr="00C57594" w:rsidRDefault="00067A33" w:rsidP="00067A3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14:paraId="207215A2" w14:textId="77777777" w:rsidR="00067A33" w:rsidRPr="00C57594" w:rsidRDefault="00324E1F" w:rsidP="00067A3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67A33"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14:paraId="53B4B0E8" w14:textId="77777777" w:rsidR="00067A33" w:rsidRPr="00C57594" w:rsidRDefault="00067A33" w:rsidP="00067A33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4E1F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2C24">
        <w:rPr>
          <w:rFonts w:ascii="Times New Roman" w:hAnsi="Times New Roman"/>
          <w:sz w:val="24"/>
          <w:szCs w:val="24"/>
          <w:lang w:val="uk-UA"/>
        </w:rPr>
        <w:t xml:space="preserve">січня </w:t>
      </w:r>
      <w:r w:rsidRPr="00C57594">
        <w:rPr>
          <w:rFonts w:ascii="Times New Roman" w:hAnsi="Times New Roman"/>
          <w:sz w:val="24"/>
          <w:szCs w:val="24"/>
          <w:lang w:val="uk-UA"/>
        </w:rPr>
        <w:t>202</w:t>
      </w:r>
      <w:r w:rsidR="00EA2C24">
        <w:rPr>
          <w:rFonts w:ascii="Times New Roman" w:hAnsi="Times New Roman"/>
          <w:sz w:val="24"/>
          <w:szCs w:val="24"/>
          <w:lang w:val="uk-UA"/>
        </w:rPr>
        <w:t>2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324E1F">
        <w:rPr>
          <w:rFonts w:ascii="Times New Roman" w:hAnsi="Times New Roman"/>
          <w:sz w:val="24"/>
          <w:szCs w:val="24"/>
          <w:lang w:val="uk-UA"/>
        </w:rPr>
        <w:t xml:space="preserve"> 501</w:t>
      </w:r>
      <w:r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14:paraId="55F391F1" w14:textId="77777777" w:rsidR="00067A33" w:rsidRPr="00067A33" w:rsidRDefault="00067A33" w:rsidP="00067A33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</w:pPr>
      <w:r w:rsidRPr="00067A33"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  <w:t xml:space="preserve"> </w:t>
      </w:r>
    </w:p>
    <w:p w14:paraId="7C32A656" w14:textId="77777777" w:rsidR="00067A33" w:rsidRDefault="00067A33" w:rsidP="004645A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</w:pPr>
    </w:p>
    <w:p w14:paraId="3E241EA3" w14:textId="77777777" w:rsidR="004645AC" w:rsidRPr="004645AC" w:rsidRDefault="004645AC" w:rsidP="004645A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  <w:t xml:space="preserve">Оголошення про початок формування конкурсної комісії з проведення конкурсу </w:t>
      </w:r>
    </w:p>
    <w:p w14:paraId="0AB8348D" w14:textId="2708265D" w:rsidR="004645AC" w:rsidRPr="006C60D0" w:rsidRDefault="004645AC" w:rsidP="006C60D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4645AC"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  <w:t xml:space="preserve">на зайняття посади генерального директора </w:t>
      </w:r>
      <w:r w:rsidR="006C60D0" w:rsidRPr="006C60D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="006C60D0" w:rsidRPr="006C60D0">
        <w:rPr>
          <w:rFonts w:ascii="Times New Roman" w:hAnsi="Times New Roman"/>
          <w:b/>
          <w:sz w:val="24"/>
          <w:szCs w:val="24"/>
          <w:lang w:val="uk-UA"/>
        </w:rPr>
        <w:t>омунального некомерційного підприємства «</w:t>
      </w:r>
      <w:r w:rsidR="00003AC6" w:rsidRPr="00003AC6">
        <w:rPr>
          <w:rFonts w:ascii="Times New Roman" w:hAnsi="Times New Roman"/>
          <w:b/>
          <w:bCs/>
          <w:sz w:val="24"/>
          <w:szCs w:val="24"/>
        </w:rPr>
        <w:t>Ічнянський центр</w:t>
      </w:r>
      <w:r w:rsidR="006C60D0" w:rsidRPr="006C60D0">
        <w:rPr>
          <w:rFonts w:ascii="Times New Roman" w:hAnsi="Times New Roman"/>
          <w:b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</w:p>
    <w:p w14:paraId="57C4B6D3" w14:textId="77777777" w:rsidR="006C60D0" w:rsidRPr="004645AC" w:rsidRDefault="006C60D0" w:rsidP="006C60D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444444"/>
          <w:sz w:val="24"/>
          <w:szCs w:val="24"/>
          <w:lang w:val="uk-UA" w:eastAsia="uk-UA"/>
        </w:rPr>
      </w:pPr>
    </w:p>
    <w:p w14:paraId="30A69FEF" w14:textId="6C2D6037" w:rsidR="004645AC" w:rsidRPr="004645AC" w:rsidRDefault="004645AC" w:rsidP="00EA2C2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статті 16 Закону України «Основи законодавства України про охорону здоров’я», постанови Кабінету Міністрів України від 27.12.2017  № 1094 «Про затвердження Порядку проведення конкурсу на зайняття посади керівника державного, комунального закладу охорони здоров'я», </w:t>
      </w:r>
      <w:r w:rsidRPr="004645AC">
        <w:rPr>
          <w:rFonts w:ascii="Times New Roman" w:hAnsi="Times New Roman"/>
          <w:sz w:val="24"/>
          <w:szCs w:val="24"/>
          <w:lang w:val="uk-UA"/>
        </w:rPr>
        <w:t>Ічнянськ</w:t>
      </w:r>
      <w:r w:rsidR="006C60D0">
        <w:rPr>
          <w:rFonts w:ascii="Times New Roman" w:hAnsi="Times New Roman"/>
          <w:sz w:val="24"/>
          <w:szCs w:val="24"/>
          <w:lang w:val="uk-UA"/>
        </w:rPr>
        <w:t>а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6C60D0">
        <w:rPr>
          <w:rFonts w:ascii="Times New Roman" w:hAnsi="Times New Roman"/>
          <w:sz w:val="24"/>
          <w:szCs w:val="24"/>
          <w:lang w:val="uk-UA"/>
        </w:rPr>
        <w:t>а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6C60D0">
        <w:rPr>
          <w:rFonts w:ascii="Times New Roman" w:hAnsi="Times New Roman"/>
          <w:sz w:val="24"/>
          <w:szCs w:val="24"/>
          <w:lang w:val="uk-UA"/>
        </w:rPr>
        <w:t>а</w:t>
      </w:r>
      <w:r w:rsidRPr="004645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оголошує про початок формування конкурсної комісії для проведення конкурсу на зайняття посади генерального директора </w:t>
      </w:r>
      <w:r w:rsidR="006C60D0"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="006C60D0" w:rsidRPr="0021133E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003AC6" w:rsidRPr="00003AC6">
        <w:rPr>
          <w:rFonts w:ascii="Times New Roman" w:hAnsi="Times New Roman"/>
          <w:sz w:val="24"/>
          <w:szCs w:val="24"/>
        </w:rPr>
        <w:t>Ічнянський центр</w:t>
      </w:r>
      <w:r w:rsidR="006C60D0" w:rsidRPr="0021133E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 w:rsidRPr="004645AC">
        <w:rPr>
          <w:rFonts w:ascii="Times New Roman" w:hAnsi="Times New Roman"/>
          <w:sz w:val="24"/>
          <w:szCs w:val="24"/>
          <w:lang w:val="uk-UA"/>
        </w:rPr>
        <w:t>.</w:t>
      </w:r>
    </w:p>
    <w:p w14:paraId="03526127" w14:textId="77777777" w:rsidR="004645AC" w:rsidRPr="004645AC" w:rsidRDefault="004645AC" w:rsidP="00EA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>До складу конкурсної комісії входять у рівній кількості:</w:t>
      </w:r>
    </w:p>
    <w:p w14:paraId="0A65DA08" w14:textId="77777777"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представники органу управління;</w:t>
      </w:r>
    </w:p>
    <w:p w14:paraId="006A159E" w14:textId="26B3D784"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 xml:space="preserve">представники трудового колективу </w:t>
      </w:r>
      <w:r w:rsidRPr="002113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21133E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r w:rsidR="00003AC6" w:rsidRPr="00003AC6">
        <w:rPr>
          <w:rFonts w:ascii="Times New Roman" w:hAnsi="Times New Roman"/>
          <w:sz w:val="24"/>
          <w:szCs w:val="24"/>
        </w:rPr>
        <w:t>Ічнянський центр</w:t>
      </w:r>
      <w:r w:rsidRPr="0021133E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допомоги» Ічнянської міської ради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, обрані на загальних зборах трудового колективу;</w:t>
      </w:r>
    </w:p>
    <w:p w14:paraId="00CBF50E" w14:textId="77777777"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представники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експерти у сфері охорони здоров’я.</w:t>
      </w:r>
    </w:p>
    <w:p w14:paraId="2B84DA2E" w14:textId="77777777" w:rsidR="004645AC" w:rsidRPr="004645AC" w:rsidRDefault="004645AC" w:rsidP="00EA2C2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4645AC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подають по чотири кандидатури 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управління.</w:t>
      </w:r>
      <w:r w:rsidRPr="004645AC">
        <w:rPr>
          <w:rFonts w:ascii="Times New Roman" w:hAnsi="Times New Roman"/>
          <w:i/>
          <w:iCs/>
          <w:sz w:val="24"/>
          <w:szCs w:val="24"/>
          <w:lang w:val="uk-UA" w:eastAsia="uk-UA"/>
        </w:rPr>
        <w:t>      </w:t>
      </w:r>
    </w:p>
    <w:p w14:paraId="22B2E8B6" w14:textId="77777777" w:rsidR="004645AC" w:rsidRPr="004645AC" w:rsidRDefault="004645AC" w:rsidP="00EA2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t>Членом конкурсної комісії не може бути особа, щодо якої є документально підтверджена інформація про:</w:t>
      </w:r>
    </w:p>
    <w:p w14:paraId="44964D6F" w14:textId="77777777"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наявність судимості за вчинення умисного злочину, якщо така судимість не погашена або не знята в установленому законом порядку;</w:t>
      </w:r>
    </w:p>
    <w:p w14:paraId="55256175" w14:textId="77777777"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накладення адміністративного стягнення за корупційне або пов’язане з корупцією правопорушення - протягом трьох років з дня набрання відповідним рішенням суду законної сили;</w:t>
      </w:r>
    </w:p>
    <w:p w14:paraId="16189FF2" w14:textId="77777777" w:rsidR="004645AC" w:rsidRPr="004645AC" w:rsidRDefault="006C60D0" w:rsidP="00EA2C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4645AC" w:rsidRPr="004645AC">
        <w:rPr>
          <w:rFonts w:ascii="Times New Roman" w:hAnsi="Times New Roman"/>
          <w:sz w:val="24"/>
          <w:szCs w:val="24"/>
          <w:lang w:val="uk-UA" w:eastAsia="uk-UA"/>
        </w:rPr>
        <w:t>наявність конфлікту інтересів.</w:t>
      </w:r>
    </w:p>
    <w:p w14:paraId="49BCC39B" w14:textId="77777777" w:rsidR="004645AC" w:rsidRPr="004645AC" w:rsidRDefault="004645AC" w:rsidP="004645A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9A8F017" w14:textId="77777777" w:rsidR="004645AC" w:rsidRDefault="004645AC" w:rsidP="004645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645AC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Пропозиції щодо кандидатур до складу конкурсної комісії приймаються протягом </w:t>
      </w:r>
      <w:r w:rsidR="00324E1F">
        <w:rPr>
          <w:rFonts w:ascii="Times New Roman" w:hAnsi="Times New Roman"/>
          <w:sz w:val="24"/>
          <w:szCs w:val="24"/>
          <w:lang w:val="uk-UA" w:eastAsia="uk-UA"/>
        </w:rPr>
        <w:t>15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 днів </w:t>
      </w:r>
      <w:r w:rsidR="006E25C7">
        <w:rPr>
          <w:rFonts w:ascii="Times New Roman" w:hAnsi="Times New Roman"/>
          <w:sz w:val="24"/>
          <w:szCs w:val="24"/>
          <w:lang w:val="uk-UA" w:eastAsia="uk-UA"/>
        </w:rPr>
        <w:t>з моменту оприлюднення оголошення.</w:t>
      </w:r>
      <w:r w:rsidRPr="004645AC">
        <w:rPr>
          <w:rFonts w:ascii="Times New Roman" w:hAnsi="Times New Roman"/>
          <w:sz w:val="24"/>
          <w:szCs w:val="24"/>
          <w:lang w:val="uk-UA" w:eastAsia="uk-UA"/>
        </w:rPr>
        <w:t xml:space="preserve"> (адреса: 16703, Чернігівська обл., Прилуцький район, м.Ічня, площа Т.Г.Шевченка, 1).</w:t>
      </w:r>
    </w:p>
    <w:sectPr w:rsidR="004645AC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F7"/>
    <w:rsid w:val="00003AC6"/>
    <w:rsid w:val="00007594"/>
    <w:rsid w:val="00017921"/>
    <w:rsid w:val="00067A33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848"/>
    <w:rsid w:val="002A2AB4"/>
    <w:rsid w:val="002E107A"/>
    <w:rsid w:val="003141E0"/>
    <w:rsid w:val="00324E1F"/>
    <w:rsid w:val="003D75C5"/>
    <w:rsid w:val="003E0A12"/>
    <w:rsid w:val="0042021C"/>
    <w:rsid w:val="00422425"/>
    <w:rsid w:val="0044207D"/>
    <w:rsid w:val="0044513D"/>
    <w:rsid w:val="004645AC"/>
    <w:rsid w:val="00476AA8"/>
    <w:rsid w:val="004A34CE"/>
    <w:rsid w:val="004B4E02"/>
    <w:rsid w:val="004F3E5A"/>
    <w:rsid w:val="00504A56"/>
    <w:rsid w:val="00506533"/>
    <w:rsid w:val="005612B8"/>
    <w:rsid w:val="00570513"/>
    <w:rsid w:val="00573730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0D0"/>
    <w:rsid w:val="006C64B6"/>
    <w:rsid w:val="006E25C7"/>
    <w:rsid w:val="006E5530"/>
    <w:rsid w:val="006F0163"/>
    <w:rsid w:val="00710D12"/>
    <w:rsid w:val="007440E4"/>
    <w:rsid w:val="00764D82"/>
    <w:rsid w:val="007671E1"/>
    <w:rsid w:val="00770F3C"/>
    <w:rsid w:val="007F2702"/>
    <w:rsid w:val="00805231"/>
    <w:rsid w:val="00815B3F"/>
    <w:rsid w:val="008204B2"/>
    <w:rsid w:val="00827D9C"/>
    <w:rsid w:val="00874FFA"/>
    <w:rsid w:val="008C4AF7"/>
    <w:rsid w:val="008F461D"/>
    <w:rsid w:val="0091103F"/>
    <w:rsid w:val="00937DE1"/>
    <w:rsid w:val="00972C47"/>
    <w:rsid w:val="00A05909"/>
    <w:rsid w:val="00A36735"/>
    <w:rsid w:val="00A61F8F"/>
    <w:rsid w:val="00AC5B72"/>
    <w:rsid w:val="00AD6A41"/>
    <w:rsid w:val="00B15B2A"/>
    <w:rsid w:val="00B25DAD"/>
    <w:rsid w:val="00B32B1A"/>
    <w:rsid w:val="00B32BC9"/>
    <w:rsid w:val="00B51491"/>
    <w:rsid w:val="00B55E3C"/>
    <w:rsid w:val="00BA216D"/>
    <w:rsid w:val="00BB303C"/>
    <w:rsid w:val="00BE728F"/>
    <w:rsid w:val="00C02A20"/>
    <w:rsid w:val="00C34263"/>
    <w:rsid w:val="00C8731B"/>
    <w:rsid w:val="00C96B1C"/>
    <w:rsid w:val="00CC3768"/>
    <w:rsid w:val="00D1695C"/>
    <w:rsid w:val="00D36698"/>
    <w:rsid w:val="00D450B3"/>
    <w:rsid w:val="00D83231"/>
    <w:rsid w:val="00D905D6"/>
    <w:rsid w:val="00DA40AA"/>
    <w:rsid w:val="00DC14E8"/>
    <w:rsid w:val="00DC3D16"/>
    <w:rsid w:val="00E2005F"/>
    <w:rsid w:val="00E23FE1"/>
    <w:rsid w:val="00EA2C24"/>
    <w:rsid w:val="00ED3682"/>
    <w:rsid w:val="00EE331D"/>
    <w:rsid w:val="00F052C9"/>
    <w:rsid w:val="00F474FC"/>
    <w:rsid w:val="00F72947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9A305"/>
  <w15:docId w15:val="{D032E5C8-9AA5-40C4-AA88-B255401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2022-01-19T08:04:00Z</cp:lastPrinted>
  <dcterms:created xsi:type="dcterms:W3CDTF">2022-01-27T07:26:00Z</dcterms:created>
  <dcterms:modified xsi:type="dcterms:W3CDTF">2022-01-27T07:26:00Z</dcterms:modified>
</cp:coreProperties>
</file>